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86" w:rsidRPr="00192786" w:rsidRDefault="00192786" w:rsidP="00192786">
      <w:pPr>
        <w:shd w:val="clear" w:color="auto" w:fill="FFFFFF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192786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>Кто имеет право на льготный прием в детский сад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8"/>
        <w:gridCol w:w="4697"/>
        <w:gridCol w:w="2530"/>
      </w:tblGrid>
      <w:tr w:rsidR="00192786" w:rsidRPr="00192786" w:rsidTr="00192786">
        <w:tc>
          <w:tcPr>
            <w:tcW w:w="231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Очередность</w:t>
            </w:r>
          </w:p>
        </w:tc>
        <w:tc>
          <w:tcPr>
            <w:tcW w:w="513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Льготники</w:t>
            </w:r>
          </w:p>
        </w:tc>
        <w:tc>
          <w:tcPr>
            <w:tcW w:w="270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Основание</w:t>
            </w:r>
          </w:p>
        </w:tc>
      </w:tr>
      <w:tr w:rsidR="00192786" w:rsidRPr="00192786" w:rsidTr="00192786">
        <w:tc>
          <w:tcPr>
            <w:tcW w:w="2310" w:type="dxa"/>
            <w:vMerge w:val="restart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Вне очереди</w:t>
            </w:r>
          </w:p>
        </w:tc>
        <w:tc>
          <w:tcPr>
            <w:tcW w:w="513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граждан, которые подверглись воздействию радиации в результате катастрофы на Чернобыльской АЭС</w:t>
            </w:r>
          </w:p>
        </w:tc>
        <w:tc>
          <w:tcPr>
            <w:tcW w:w="270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4" w:anchor="/document/99/9034360/XA00M2Q2MC/" w:tooltip="" w:history="1"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П. 12 ч. 1 ст. 14 Закона от 15.05.1991 № 1244-1</w:t>
              </w:r>
            </w:hyperlink>
          </w:p>
        </w:tc>
      </w:tr>
      <w:tr w:rsidR="00192786" w:rsidRPr="00192786" w:rsidTr="00192786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192786" w:rsidRPr="00192786" w:rsidRDefault="00192786" w:rsidP="0019278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граждан из подразделений особого риска</w:t>
            </w:r>
          </w:p>
        </w:tc>
        <w:tc>
          <w:tcPr>
            <w:tcW w:w="270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5" w:anchor="/document/99/9003378/XA00LTK2M0/" w:tooltip="" w:history="1"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П. 2 постановления Верховного Совета от 27.12.1991 № 2123-1</w:t>
              </w:r>
            </w:hyperlink>
          </w:p>
        </w:tc>
      </w:tr>
      <w:tr w:rsidR="00192786" w:rsidRPr="00192786" w:rsidTr="00192786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192786" w:rsidRPr="00192786" w:rsidRDefault="00192786" w:rsidP="0019278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прокуроров</w:t>
            </w:r>
          </w:p>
        </w:tc>
        <w:tc>
          <w:tcPr>
            <w:tcW w:w="270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6" w:anchor="/document/99/9004584/XA00M6G2MA/" w:tooltip="" w:history="1"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Ч. 5 ст. 44 Закона от 17.01.1992 № 2202-1</w:t>
              </w:r>
            </w:hyperlink>
          </w:p>
        </w:tc>
      </w:tr>
      <w:tr w:rsidR="00192786" w:rsidRPr="00192786" w:rsidTr="00192786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192786" w:rsidRPr="00192786" w:rsidRDefault="00192786" w:rsidP="0019278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судей</w:t>
            </w:r>
          </w:p>
        </w:tc>
        <w:tc>
          <w:tcPr>
            <w:tcW w:w="270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7" w:anchor="/document/99/9004453/ZAP2B623J8/" w:tooltip="" w:history="1"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Ч. 3 ст. 19 Закона от 26.06.1992 № 3132-1</w:t>
              </w:r>
            </w:hyperlink>
          </w:p>
        </w:tc>
      </w:tr>
      <w:tr w:rsidR="00192786" w:rsidRPr="00192786" w:rsidTr="00192786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192786" w:rsidRPr="00192786" w:rsidRDefault="00192786" w:rsidP="0019278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270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8" w:anchor="/document/99/902253789/XA00MF22O7/" w:tooltip="" w:history="1"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Ч. 25 ст. 35 Федерального закона от 28.12.2010 № 403-ФЗ</w:t>
              </w:r>
            </w:hyperlink>
          </w:p>
        </w:tc>
      </w:tr>
      <w:tr w:rsidR="00192786" w:rsidRPr="00192786" w:rsidTr="00192786">
        <w:tc>
          <w:tcPr>
            <w:tcW w:w="231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 преимущественным правом</w:t>
            </w:r>
          </w:p>
        </w:tc>
        <w:tc>
          <w:tcPr>
            <w:tcW w:w="513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Братья и сестры воспитанников, которые уже зачислены в государственный или муниципальный детский сад, – 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270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9" w:anchor="/document/99/9015517/XA00MDC2N5/" w:tooltip="" w:history="1"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П. 2 ст. 54 СК</w:t>
              </w:r>
            </w:hyperlink>
          </w:p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0" w:anchor="/document/99/902389617/XA00M7G2MT/" w:tooltip="" w:history="1"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Ч. 3.1 ст. 67 Федерального закона от 29.12.2012 № 273-ФЗ</w:t>
              </w:r>
            </w:hyperlink>
          </w:p>
        </w:tc>
      </w:tr>
      <w:tr w:rsidR="00192786" w:rsidRPr="00192786" w:rsidTr="00192786">
        <w:tc>
          <w:tcPr>
            <w:tcW w:w="2310" w:type="dxa"/>
            <w:vMerge w:val="restart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первую очередь</w:t>
            </w:r>
          </w:p>
        </w:tc>
        <w:tc>
          <w:tcPr>
            <w:tcW w:w="513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из многодетных семей</w:t>
            </w:r>
          </w:p>
        </w:tc>
        <w:tc>
          <w:tcPr>
            <w:tcW w:w="270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1" w:anchor="/document/99/9003021/ZAP33T03RI/" w:tooltip="" w:history="1"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Подп. «б» п. 1 Указа Президента от 05.05.1992 № 431</w:t>
              </w:r>
            </w:hyperlink>
          </w:p>
        </w:tc>
      </w:tr>
      <w:tr w:rsidR="00192786" w:rsidRPr="00192786" w:rsidTr="00192786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192786" w:rsidRPr="00192786" w:rsidRDefault="00192786" w:rsidP="0019278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с инвалидностью и дети, у которых родитель – инвалид</w:t>
            </w:r>
          </w:p>
        </w:tc>
        <w:tc>
          <w:tcPr>
            <w:tcW w:w="270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2" w:anchor="/document/99/9003154/ZAP1V9A3AU/" w:tooltip="" w:history="1"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П. 1 Указа Президента от 02.10.1992 № 1157</w:t>
              </w:r>
            </w:hyperlink>
          </w:p>
        </w:tc>
      </w:tr>
      <w:tr w:rsidR="00192786" w:rsidRPr="00192786" w:rsidTr="00192786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192786" w:rsidRPr="00192786" w:rsidRDefault="00192786" w:rsidP="0019278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мобилизованных и военнослужащих, которые проходят военную службу по контракту, уволены с военной службы при достижении предельного возраста, по состоянию здоровья или в связи с организационно-штатными мероприятиями</w:t>
            </w:r>
          </w:p>
        </w:tc>
        <w:tc>
          <w:tcPr>
            <w:tcW w:w="270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3" w:anchor="/document/99/901709264/ZAP1U5U3DF/" w:tooltip="" w:history="1"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Ч. 6 ст. 19 Федерального закона от 27.05.1998 № 76-ФЗ</w:t>
              </w:r>
            </w:hyperlink>
          </w:p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4" w:anchor="/document/99/351809307/XA00LU62M3/" w:tgtFrame="_self" w:tooltip="" w:history="1"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П. 2 указа Президента от 21.09.2022 № 647</w:t>
              </w:r>
            </w:hyperlink>
          </w:p>
        </w:tc>
      </w:tr>
      <w:tr w:rsidR="00192786" w:rsidRPr="00192786" w:rsidTr="00192786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192786" w:rsidRPr="00192786" w:rsidRDefault="00192786" w:rsidP="0019278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сотрудников полиции и граждан, которые перечислены в </w:t>
            </w:r>
            <w:hyperlink r:id="rId15" w:anchor="/document/99/902260215/XA00MAS2MT/" w:tooltip="" w:history="1">
              <w:proofErr w:type="gramStart"/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ч</w:t>
              </w:r>
              <w:proofErr w:type="gramEnd"/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. 6</w:t>
              </w:r>
            </w:hyperlink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ст. 46 Федерального закона от 07.02.2011 № 3-ФЗ</w:t>
            </w:r>
          </w:p>
        </w:tc>
        <w:tc>
          <w:tcPr>
            <w:tcW w:w="270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6" w:anchor="/document/99/902260215/XA00MAS2MT/" w:tooltip="" w:history="1"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Ч. 6 ст. 46 Федерального закона от 07.02.2011 № 3-ФЗ</w:t>
              </w:r>
            </w:hyperlink>
          </w:p>
        </w:tc>
      </w:tr>
      <w:tr w:rsidR="00192786" w:rsidRPr="00192786" w:rsidTr="00192786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192786" w:rsidRPr="00192786" w:rsidRDefault="00192786" w:rsidP="0019278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Дети, которые находятся на иждивении сотрудника полиции, в том числе бывшего</w:t>
            </w:r>
          </w:p>
        </w:tc>
        <w:tc>
          <w:tcPr>
            <w:tcW w:w="270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7" w:anchor="/document/99/902260215/XA00MCM2NQ/" w:tooltip="" w:history="1"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П. 6 ч. 6 ст. 46 Закона от 07.02.2011 № 3-ФЗ</w:t>
              </w:r>
            </w:hyperlink>
          </w:p>
        </w:tc>
      </w:tr>
      <w:tr w:rsidR="00192786" w:rsidRPr="00192786" w:rsidTr="00192786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192786" w:rsidRPr="00192786" w:rsidRDefault="00192786" w:rsidP="0019278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сотрудников органов внутренних дел, которые не являются сотрудниками полиции</w:t>
            </w:r>
          </w:p>
        </w:tc>
        <w:tc>
          <w:tcPr>
            <w:tcW w:w="270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8" w:anchor="/document/99/902260215/XA00MAS2MT/" w:tooltip="" w:history="1"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Ч. 6 ст. 46</w:t>
              </w:r>
            </w:hyperlink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 </w:t>
            </w:r>
            <w:hyperlink r:id="rId19" w:anchor="/document/99/902260215/XA00M9C2N2/" w:tooltip="" w:history="1"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ч. 2 ст. 56</w:t>
              </w:r>
            </w:hyperlink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Закона от 07.02.2011 № 3-ФЗ</w:t>
            </w:r>
          </w:p>
        </w:tc>
      </w:tr>
      <w:tr w:rsidR="00192786" w:rsidRPr="00192786" w:rsidTr="00192786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192786" w:rsidRPr="00192786" w:rsidRDefault="00192786" w:rsidP="0019278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сотрудников и граждан, которые перечислены в </w:t>
            </w:r>
            <w:hyperlink r:id="rId20" w:anchor="/document/99/902389652/XA00MCK2NM/" w:tooltip="" w:history="1">
              <w:proofErr w:type="gramStart"/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ч</w:t>
              </w:r>
              <w:proofErr w:type="gramEnd"/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. 14</w:t>
              </w:r>
            </w:hyperlink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ст. 3 Федерального закона от 30.12.2012 № 283-ФЗ</w:t>
            </w:r>
          </w:p>
        </w:tc>
        <w:tc>
          <w:tcPr>
            <w:tcW w:w="270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21" w:anchor="/document/99/902389652/XA00MCK2NM/" w:tooltip="" w:history="1">
              <w:r w:rsidRPr="00192786">
                <w:rPr>
                  <w:rFonts w:ascii="Arial" w:eastAsia="Times New Roman" w:hAnsi="Arial" w:cs="Arial"/>
                  <w:color w:val="01745C"/>
                  <w:sz w:val="21"/>
                  <w:lang w:eastAsia="ru-RU"/>
                </w:rPr>
                <w:t>Ч. 14 ст. 3 Федерального закона от 30.12.2012 № 283-ФЗ</w:t>
              </w:r>
            </w:hyperlink>
          </w:p>
        </w:tc>
      </w:tr>
      <w:tr w:rsidR="00192786" w:rsidRPr="00192786" w:rsidTr="00192786"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192786" w:rsidRPr="00192786" w:rsidRDefault="00192786" w:rsidP="0019278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 одиноких матерей. В свидетельстве о рождении должна отсутствовать запись об отце, или должна быть справка о том, что запись об отце внесли по указанию матери</w:t>
            </w:r>
          </w:p>
        </w:tc>
        <w:tc>
          <w:tcPr>
            <w:tcW w:w="270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2786" w:rsidRPr="00192786" w:rsidRDefault="00192786" w:rsidP="00192786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9278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Поручение Президента от 04.05.2011 № Пр-1227</w:t>
            </w:r>
          </w:p>
        </w:tc>
      </w:tr>
    </w:tbl>
    <w:p w:rsidR="00192786" w:rsidRPr="00192786" w:rsidRDefault="00192786" w:rsidP="0019278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9278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192786" w:rsidRPr="00192786" w:rsidRDefault="00192786" w:rsidP="0019278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19278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«Как зачислить ребенка в детский сад». Е.В. Пуляева</w:t>
      </w:r>
      <w:r w:rsidRPr="0019278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19278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22" w:anchor="/document/16/4170/dfas6r8d9b/?of=copy-97bdafec45" w:history="1">
        <w:r w:rsidRPr="00192786">
          <w:rPr>
            <w:rFonts w:ascii="Arial" w:eastAsia="Times New Roman" w:hAnsi="Arial" w:cs="Arial"/>
            <w:color w:val="0047B3"/>
            <w:sz w:val="21"/>
            <w:lang w:eastAsia="ru-RU"/>
          </w:rPr>
          <w:t>https://mini.1obraz.ru/#/document/16/4170/dfas6r8d9b/?of=copy-97bdafec45</w:t>
        </w:r>
      </w:hyperlink>
    </w:p>
    <w:p w:rsidR="000B7F6E" w:rsidRDefault="000B7F6E"/>
    <w:sectPr w:rsidR="000B7F6E" w:rsidSect="000B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786"/>
    <w:rsid w:val="000B7F6E"/>
    <w:rsid w:val="00192786"/>
    <w:rsid w:val="004D0688"/>
    <w:rsid w:val="004F0659"/>
    <w:rsid w:val="006570A0"/>
    <w:rsid w:val="00765829"/>
    <w:rsid w:val="00AE32B9"/>
    <w:rsid w:val="00D135DA"/>
    <w:rsid w:val="00D9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7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786"/>
    <w:rPr>
      <w:b/>
      <w:bCs/>
    </w:rPr>
  </w:style>
  <w:style w:type="character" w:styleId="a5">
    <w:name w:val="Hyperlink"/>
    <w:basedOn w:val="a0"/>
    <w:uiPriority w:val="99"/>
    <w:semiHidden/>
    <w:unhideWhenUsed/>
    <w:rsid w:val="00192786"/>
    <w:rPr>
      <w:color w:val="0000FF"/>
      <w:u w:val="single"/>
    </w:rPr>
  </w:style>
  <w:style w:type="paragraph" w:customStyle="1" w:styleId="copyright-info">
    <w:name w:val="copyright-info"/>
    <w:basedOn w:val="a"/>
    <w:rsid w:val="001927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2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088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5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2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hyperlink" Target="https://mini.1obraz.ru/" TargetMode="External"/><Relationship Id="rId18" Type="http://schemas.openxmlformats.org/officeDocument/2006/relationships/hyperlink" Target="https://mini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i.1obraz.ru/" TargetMode="External"/><Relationship Id="rId7" Type="http://schemas.openxmlformats.org/officeDocument/2006/relationships/hyperlink" Target="https://mini.1obraz.ru/" TargetMode="External"/><Relationship Id="rId12" Type="http://schemas.openxmlformats.org/officeDocument/2006/relationships/hyperlink" Target="https://mini.1obraz.ru/" TargetMode="External"/><Relationship Id="rId17" Type="http://schemas.openxmlformats.org/officeDocument/2006/relationships/hyperlink" Target="https://mini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i.1obraz.ru/" TargetMode="External"/><Relationship Id="rId20" Type="http://schemas.openxmlformats.org/officeDocument/2006/relationships/hyperlink" Target="https://mini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i.1obraz.ru/" TargetMode="External"/><Relationship Id="rId11" Type="http://schemas.openxmlformats.org/officeDocument/2006/relationships/hyperlink" Target="https://mini.1obraz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ini.1obraz.ru/" TargetMode="External"/><Relationship Id="rId15" Type="http://schemas.openxmlformats.org/officeDocument/2006/relationships/hyperlink" Target="https://mini.1obraz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ini.1obraz.ru/" TargetMode="External"/><Relationship Id="rId19" Type="http://schemas.openxmlformats.org/officeDocument/2006/relationships/hyperlink" Target="https://mini.1obraz.ru/" TargetMode="External"/><Relationship Id="rId4" Type="http://schemas.openxmlformats.org/officeDocument/2006/relationships/hyperlink" Target="https://mini.1obraz.ru/" TargetMode="External"/><Relationship Id="rId9" Type="http://schemas.openxmlformats.org/officeDocument/2006/relationships/hyperlink" Target="https://mini.1obraz.ru/" TargetMode="External"/><Relationship Id="rId14" Type="http://schemas.openxmlformats.org/officeDocument/2006/relationships/hyperlink" Target="https://mini.1obraz.ru/" TargetMode="External"/><Relationship Id="rId22" Type="http://schemas.openxmlformats.org/officeDocument/2006/relationships/hyperlink" Target="https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2023-03-31T04:10:00Z</dcterms:created>
  <dcterms:modified xsi:type="dcterms:W3CDTF">2023-03-31T04:10:00Z</dcterms:modified>
</cp:coreProperties>
</file>