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21" w:rsidRDefault="00AE4821" w:rsidP="00AE4821">
      <w:pPr>
        <w:spacing w:after="0" w:line="415" w:lineRule="atLeast"/>
        <w:jc w:val="center"/>
        <w:textAlignment w:val="baseline"/>
        <w:outlineLvl w:val="0"/>
        <w:rPr>
          <w:rFonts w:ascii="Times New Roman" w:eastAsia="Times New Roman" w:hAnsi="Times New Roman" w:cs="Times New Roman"/>
          <w:b/>
          <w:kern w:val="36"/>
          <w:sz w:val="36"/>
          <w:szCs w:val="28"/>
          <w:lang w:eastAsia="ru-RU"/>
        </w:rPr>
      </w:pPr>
    </w:p>
    <w:p w:rsidR="00AE4821" w:rsidRPr="00AE4821" w:rsidRDefault="00AE4821" w:rsidP="00AE4821">
      <w:pPr>
        <w:spacing w:after="0" w:line="415" w:lineRule="atLeast"/>
        <w:jc w:val="center"/>
        <w:textAlignment w:val="baseline"/>
        <w:outlineLvl w:val="0"/>
        <w:rPr>
          <w:rFonts w:ascii="Times New Roman" w:eastAsia="Times New Roman" w:hAnsi="Times New Roman" w:cs="Times New Roman"/>
          <w:b/>
          <w:kern w:val="36"/>
          <w:sz w:val="36"/>
          <w:szCs w:val="28"/>
          <w:lang w:eastAsia="ru-RU"/>
        </w:rPr>
      </w:pPr>
      <w:r w:rsidRPr="00AE4821">
        <w:rPr>
          <w:rFonts w:ascii="Times New Roman" w:eastAsia="Times New Roman" w:hAnsi="Times New Roman" w:cs="Times New Roman"/>
          <w:b/>
          <w:kern w:val="36"/>
          <w:sz w:val="36"/>
          <w:szCs w:val="28"/>
          <w:lang w:eastAsia="ru-RU"/>
        </w:rPr>
        <w:t>Как подготовиться к переходу на профстандарт педагога</w:t>
      </w:r>
    </w:p>
    <w:p w:rsidR="00AE4821" w:rsidRPr="00AE4821" w:rsidRDefault="00AE4821" w:rsidP="00AE4821">
      <w:pPr>
        <w:spacing w:after="173" w:line="276" w:lineRule="atLeast"/>
        <w:jc w:val="both"/>
        <w:textAlignment w:val="baseline"/>
        <w:rPr>
          <w:rFonts w:ascii="Times New Roman" w:eastAsia="Times New Roman" w:hAnsi="Times New Roman" w:cs="Times New Roman"/>
          <w:sz w:val="16"/>
          <w:szCs w:val="28"/>
          <w:lang w:eastAsia="ru-RU"/>
        </w:rPr>
      </w:pP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proofErr w:type="gramStart"/>
      <w:r w:rsidRPr="00AE4821">
        <w:rPr>
          <w:rFonts w:ascii="Times New Roman" w:eastAsia="Times New Roman" w:hAnsi="Times New Roman" w:cs="Times New Roman"/>
          <w:sz w:val="28"/>
          <w:szCs w:val="28"/>
          <w:lang w:eastAsia="ru-RU"/>
        </w:rPr>
        <w:t>Приказом Минтруда России от 18.10.2013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регистрационный № 30550)  установлено, что профессиональный стандарт педагога (далее — профстандарт)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w:t>
      </w:r>
      <w:proofErr w:type="gramEnd"/>
      <w:r w:rsidRPr="00AE4821">
        <w:rPr>
          <w:rFonts w:ascii="Times New Roman" w:eastAsia="Times New Roman" w:hAnsi="Times New Roman" w:cs="Times New Roman"/>
          <w:sz w:val="28"/>
          <w:szCs w:val="28"/>
          <w:lang w:eastAsia="ru-RU"/>
        </w:rPr>
        <w:t xml:space="preserve"> должностных инструкций и при установлении систем оплаты труда с </w:t>
      </w:r>
      <w:r w:rsidRPr="00AE4821">
        <w:rPr>
          <w:rFonts w:ascii="Times New Roman" w:eastAsia="Times New Roman" w:hAnsi="Times New Roman" w:cs="Times New Roman"/>
          <w:b/>
          <w:bCs/>
          <w:sz w:val="28"/>
          <w:szCs w:val="28"/>
          <w:lang w:eastAsia="ru-RU"/>
        </w:rPr>
        <w:t>1 января 2015 года</w:t>
      </w:r>
      <w:r w:rsidRPr="00AE4821">
        <w:rPr>
          <w:rFonts w:ascii="Times New Roman" w:eastAsia="Times New Roman" w:hAnsi="Times New Roman" w:cs="Times New Roman"/>
          <w:sz w:val="28"/>
          <w:szCs w:val="28"/>
          <w:lang w:eastAsia="ru-RU"/>
        </w:rPr>
        <w:t>.</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Некоторые проблемы, с которыми могут встретиться педагоги при введении  профстандарта:</w:t>
      </w:r>
    </w:p>
    <w:p w:rsidR="00AE4821" w:rsidRPr="00AE4821" w:rsidRDefault="00AE4821" w:rsidP="00AE4821">
      <w:pPr>
        <w:spacing w:after="0"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b/>
          <w:i/>
          <w:sz w:val="28"/>
          <w:szCs w:val="28"/>
          <w:lang w:eastAsia="ru-RU"/>
        </w:rPr>
        <w:t>Педагог должен использовать </w:t>
      </w:r>
      <w:r w:rsidRPr="00AE4821">
        <w:rPr>
          <w:rFonts w:ascii="Times New Roman" w:eastAsia="Times New Roman" w:hAnsi="Times New Roman" w:cs="Times New Roman"/>
          <w:b/>
          <w:i/>
          <w:sz w:val="28"/>
          <w:szCs w:val="28"/>
          <w:bdr w:val="none" w:sz="0" w:space="0" w:color="auto" w:frame="1"/>
          <w:lang w:eastAsia="ru-RU"/>
        </w:rPr>
        <w:t>специальные подходы к обучению и воспитанию, для включения  в образовательный процесс любых учеников</w:t>
      </w:r>
      <w:r w:rsidRPr="00AE4821">
        <w:rPr>
          <w:rFonts w:ascii="Times New Roman" w:eastAsia="Times New Roman" w:hAnsi="Times New Roman" w:cs="Times New Roman"/>
          <w:sz w:val="28"/>
          <w:szCs w:val="28"/>
          <w:lang w:eastAsia="ru-RU"/>
        </w:rPr>
        <w:t>:</w:t>
      </w:r>
    </w:p>
    <w:p w:rsidR="00AE4821" w:rsidRPr="00AE4821" w:rsidRDefault="00AE4821" w:rsidP="00AE4821">
      <w:pPr>
        <w:numPr>
          <w:ilvl w:val="0"/>
          <w:numId w:val="1"/>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со специальными потребностями в образовании;</w:t>
      </w:r>
    </w:p>
    <w:p w:rsidR="00AE4821" w:rsidRPr="00AE4821" w:rsidRDefault="00AE4821" w:rsidP="00AE4821">
      <w:pPr>
        <w:numPr>
          <w:ilvl w:val="0"/>
          <w:numId w:val="1"/>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одарённых учеников;</w:t>
      </w:r>
    </w:p>
    <w:p w:rsidR="00AE4821" w:rsidRPr="00AE4821" w:rsidRDefault="00AE4821" w:rsidP="00AE4821">
      <w:pPr>
        <w:numPr>
          <w:ilvl w:val="0"/>
          <w:numId w:val="1"/>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учеников, для которых русский язык не является родным;</w:t>
      </w:r>
    </w:p>
    <w:p w:rsidR="00AE4821" w:rsidRPr="00AE4821" w:rsidRDefault="00AE4821" w:rsidP="00AE4821">
      <w:pPr>
        <w:numPr>
          <w:ilvl w:val="0"/>
          <w:numId w:val="1"/>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учеников с ограниченными возможностями здоровья и т. д.</w:t>
      </w:r>
    </w:p>
    <w:p w:rsidR="00AE4821" w:rsidRPr="00AE4821" w:rsidRDefault="00AE4821" w:rsidP="00AE4821">
      <w:pPr>
        <w:spacing w:after="0"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Педагог обязан эффективно  вовлекать учеников в процесс обучения и воспитания, </w:t>
      </w:r>
      <w:r w:rsidRPr="00AE4821">
        <w:rPr>
          <w:rFonts w:ascii="Times New Roman" w:eastAsia="Times New Roman" w:hAnsi="Times New Roman" w:cs="Times New Roman"/>
          <w:sz w:val="28"/>
          <w:szCs w:val="28"/>
          <w:bdr w:val="none" w:sz="0" w:space="0" w:color="auto" w:frame="1"/>
          <w:lang w:eastAsia="ru-RU"/>
        </w:rPr>
        <w:t>мотивируя их учебно-познавательную деятельность</w:t>
      </w:r>
      <w:r w:rsidRPr="00AE4821">
        <w:rPr>
          <w:rFonts w:ascii="Times New Roman" w:eastAsia="Times New Roman" w:hAnsi="Times New Roman" w:cs="Times New Roman"/>
          <w:sz w:val="28"/>
          <w:szCs w:val="28"/>
          <w:lang w:eastAsia="ru-RU"/>
        </w:rPr>
        <w:t>, ставить воспитательные цели, способствующие развитию учеников, независимо от их происхождения, способностей и характера.</w:t>
      </w:r>
    </w:p>
    <w:p w:rsidR="00AE4821" w:rsidRPr="00AE4821" w:rsidRDefault="00AE4821" w:rsidP="00AE4821">
      <w:pPr>
        <w:spacing w:after="173" w:line="360" w:lineRule="auto"/>
        <w:jc w:val="both"/>
        <w:textAlignment w:val="baseline"/>
        <w:rPr>
          <w:rFonts w:ascii="Times New Roman" w:eastAsia="Times New Roman" w:hAnsi="Times New Roman" w:cs="Times New Roman"/>
          <w:b/>
          <w:i/>
          <w:sz w:val="28"/>
          <w:szCs w:val="28"/>
          <w:lang w:eastAsia="ru-RU"/>
        </w:rPr>
      </w:pPr>
      <w:r w:rsidRPr="00AE4821">
        <w:rPr>
          <w:rFonts w:ascii="Times New Roman" w:eastAsia="Times New Roman" w:hAnsi="Times New Roman" w:cs="Times New Roman"/>
          <w:b/>
          <w:i/>
          <w:sz w:val="28"/>
          <w:szCs w:val="28"/>
          <w:lang w:eastAsia="ru-RU"/>
        </w:rPr>
        <w:t>Педагог должен уметь:</w:t>
      </w:r>
    </w:p>
    <w:p w:rsidR="00AE4821" w:rsidRPr="00AE4821" w:rsidRDefault="00AE4821" w:rsidP="00AE4821">
      <w:pPr>
        <w:numPr>
          <w:ilvl w:val="0"/>
          <w:numId w:val="2"/>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формировать и развивать универсальные учебные действия,</w:t>
      </w:r>
      <w:r w:rsidRPr="00AE4821">
        <w:rPr>
          <w:rFonts w:ascii="Times New Roman" w:eastAsia="Times New Roman" w:hAnsi="Times New Roman" w:cs="Times New Roman"/>
          <w:sz w:val="28"/>
          <w:szCs w:val="28"/>
          <w:lang w:eastAsia="ru-RU"/>
        </w:rPr>
        <w:t> </w:t>
      </w:r>
      <w:r w:rsidRPr="00AE4821">
        <w:rPr>
          <w:rFonts w:ascii="Times New Roman" w:eastAsia="Times New Roman" w:hAnsi="Times New Roman" w:cs="Times New Roman"/>
          <w:sz w:val="28"/>
          <w:szCs w:val="28"/>
          <w:bdr w:val="none" w:sz="0" w:space="0" w:color="auto" w:frame="1"/>
          <w:lang w:eastAsia="ru-RU"/>
        </w:rPr>
        <w:t>образцы и ценности социального поведения, навыки поведения в мире виртуальной реальности и в социальных сетях, навыки поликультурного общения и толерантность, ключевые компетенции и т. д.</w:t>
      </w:r>
    </w:p>
    <w:p w:rsidR="00AE4821" w:rsidRPr="00AE4821" w:rsidRDefault="00AE4821" w:rsidP="00AE4821">
      <w:pPr>
        <w:numPr>
          <w:ilvl w:val="0"/>
          <w:numId w:val="2"/>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работать в условиях реализации программ</w:t>
      </w:r>
      <w:r w:rsidRPr="00AE4821">
        <w:rPr>
          <w:rFonts w:ascii="Times New Roman" w:eastAsia="Times New Roman" w:hAnsi="Times New Roman" w:cs="Times New Roman"/>
          <w:sz w:val="28"/>
          <w:szCs w:val="28"/>
          <w:lang w:eastAsia="ru-RU"/>
        </w:rPr>
        <w:t> </w:t>
      </w:r>
      <w:r w:rsidRPr="00AE4821">
        <w:rPr>
          <w:rFonts w:ascii="Times New Roman" w:eastAsia="Times New Roman" w:hAnsi="Times New Roman" w:cs="Times New Roman"/>
          <w:sz w:val="28"/>
          <w:szCs w:val="28"/>
          <w:bdr w:val="none" w:sz="0" w:space="0" w:color="auto" w:frame="1"/>
          <w:lang w:eastAsia="ru-RU"/>
        </w:rPr>
        <w:t>инклюзивного образования;</w:t>
      </w:r>
    </w:p>
    <w:p w:rsidR="00AE4821" w:rsidRPr="00AE4821" w:rsidRDefault="00AE4821" w:rsidP="00AE4821">
      <w:pPr>
        <w:numPr>
          <w:ilvl w:val="0"/>
          <w:numId w:val="2"/>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lastRenderedPageBreak/>
        <w:t>обучать на русском языке</w:t>
      </w:r>
      <w:r w:rsidRPr="00AE4821">
        <w:rPr>
          <w:rFonts w:ascii="Times New Roman" w:eastAsia="Times New Roman" w:hAnsi="Times New Roman" w:cs="Times New Roman"/>
          <w:sz w:val="28"/>
          <w:szCs w:val="28"/>
          <w:lang w:eastAsia="ru-RU"/>
        </w:rPr>
        <w:t> </w:t>
      </w:r>
      <w:r w:rsidRPr="00AE4821">
        <w:rPr>
          <w:rFonts w:ascii="Times New Roman" w:eastAsia="Times New Roman" w:hAnsi="Times New Roman" w:cs="Times New Roman"/>
          <w:sz w:val="28"/>
          <w:szCs w:val="28"/>
          <w:bdr w:val="none" w:sz="0" w:space="0" w:color="auto" w:frame="1"/>
          <w:lang w:eastAsia="ru-RU"/>
        </w:rPr>
        <w:t>учащихся, для которых он не является родным;</w:t>
      </w:r>
    </w:p>
    <w:p w:rsidR="00AE4821" w:rsidRPr="00AE4821" w:rsidRDefault="00AE4821" w:rsidP="00AE4821">
      <w:pPr>
        <w:numPr>
          <w:ilvl w:val="0"/>
          <w:numId w:val="2"/>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работать с учащимися, имеющими проблемы в развитии;</w:t>
      </w:r>
    </w:p>
    <w:p w:rsidR="00AE4821" w:rsidRPr="00AE4821" w:rsidRDefault="00AE4821" w:rsidP="00AE4821">
      <w:pPr>
        <w:numPr>
          <w:ilvl w:val="0"/>
          <w:numId w:val="2"/>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работать с девиантными, наркозависимыми, социально запущенными и социально уязвимыми учащимися, имеющими серьёзные отклонения в поведении.</w:t>
      </w:r>
    </w:p>
    <w:p w:rsidR="00AE4821" w:rsidRPr="00AE4821" w:rsidRDefault="00AE4821" w:rsidP="00AE4821">
      <w:pPr>
        <w:spacing w:after="0"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 </w:t>
      </w:r>
      <w:r w:rsidRPr="00AE4821">
        <w:rPr>
          <w:rFonts w:ascii="Times New Roman" w:eastAsia="Times New Roman" w:hAnsi="Times New Roman" w:cs="Times New Roman"/>
          <w:sz w:val="28"/>
          <w:szCs w:val="28"/>
          <w:lang w:eastAsia="ru-RU"/>
        </w:rPr>
        <w:t>Учитель, воспитатель должны обладать личностными качествами,  неотделимыми от его профессиональных компетенций, такими как: </w:t>
      </w:r>
      <w:r w:rsidRPr="00AE4821">
        <w:rPr>
          <w:rFonts w:ascii="Times New Roman" w:eastAsia="Times New Roman" w:hAnsi="Times New Roman" w:cs="Times New Roman"/>
          <w:sz w:val="28"/>
          <w:szCs w:val="28"/>
          <w:bdr w:val="none" w:sz="0" w:space="0" w:color="auto" w:frame="1"/>
          <w:lang w:eastAsia="ru-RU"/>
        </w:rPr>
        <w:t>готовность учить всех без исключения детей, вне зависимости от их склонностей, способностей, особенностей развития, ограниченных возможностей</w:t>
      </w:r>
      <w:r w:rsidRPr="00AE4821">
        <w:rPr>
          <w:rFonts w:ascii="Times New Roman" w:eastAsia="Times New Roman" w:hAnsi="Times New Roman" w:cs="Times New Roman"/>
          <w:sz w:val="28"/>
          <w:szCs w:val="28"/>
          <w:lang w:eastAsia="ru-RU"/>
        </w:rPr>
        <w:t>.</w:t>
      </w:r>
    </w:p>
    <w:p w:rsidR="00AE4821" w:rsidRPr="00AE4821" w:rsidRDefault="00AE4821" w:rsidP="00AE4821">
      <w:pPr>
        <w:spacing w:after="0"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Для учителей искусства, технологии, литературы обязательно </w:t>
      </w:r>
      <w:r w:rsidRPr="00AE4821">
        <w:rPr>
          <w:rFonts w:ascii="Times New Roman" w:eastAsia="Times New Roman" w:hAnsi="Times New Roman" w:cs="Times New Roman"/>
          <w:sz w:val="28"/>
          <w:szCs w:val="28"/>
          <w:bdr w:val="none" w:sz="0" w:space="0" w:color="auto" w:frame="1"/>
          <w:lang w:eastAsia="ru-RU"/>
        </w:rPr>
        <w:t>использование цифровых технологий визуального творчества, в их числе — мультипликации, анимации, трёхмерной графики и прототипирования</w:t>
      </w:r>
      <w:r w:rsidRPr="00AE4821">
        <w:rPr>
          <w:rFonts w:ascii="Times New Roman" w:eastAsia="Times New Roman" w:hAnsi="Times New Roman" w:cs="Times New Roman"/>
          <w:sz w:val="28"/>
          <w:szCs w:val="28"/>
          <w:lang w:eastAsia="ru-RU"/>
        </w:rPr>
        <w:t>.</w:t>
      </w:r>
    </w:p>
    <w:p w:rsidR="00AE4821" w:rsidRPr="00AE4821" w:rsidRDefault="00AE4821" w:rsidP="00AE4821">
      <w:pPr>
        <w:spacing w:after="0"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Педагог обязан  поддерживать развитие коммуникативной компетентности обучающихся, формирование системы регуляции ими своего поведения и деятельности, освоения и смены видов ведущей деятельности, </w:t>
      </w:r>
      <w:r w:rsidRPr="00AE4821">
        <w:rPr>
          <w:rFonts w:ascii="Times New Roman" w:eastAsia="Times New Roman" w:hAnsi="Times New Roman" w:cs="Times New Roman"/>
          <w:sz w:val="28"/>
          <w:szCs w:val="28"/>
          <w:bdr w:val="none" w:sz="0" w:space="0" w:color="auto" w:frame="1"/>
          <w:lang w:eastAsia="ru-RU"/>
        </w:rPr>
        <w:t>формирование детско-взрослых сообществ,</w:t>
      </w:r>
      <w:r w:rsidRPr="00AE4821">
        <w:rPr>
          <w:rFonts w:ascii="Times New Roman" w:eastAsia="Times New Roman" w:hAnsi="Times New Roman" w:cs="Times New Roman"/>
          <w:sz w:val="28"/>
          <w:szCs w:val="28"/>
          <w:lang w:eastAsia="ru-RU"/>
        </w:rPr>
        <w:t> становление картины мира, работу с родителями, семьёй, местным сообществом.</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И так далее (подробности читайте в статьях  о профстандартах педагога в настоящем блоге).</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Профстандартом  перед педагогом поставлен ряд таких задач, которые он не решал ранее. Всему этому он должен научиться. Ведь нельзя от педагога требовать того, что он не умеет. При этом подготовительный период составляет всего ничего — только 1 год.</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Во-первых, как говорил один классик, идея должна овладеть массами. Поэтому на первом этапе подготовки задача администрации образовательной организации – довести основные положения стандарта до каждого педагога: учителя,  воспитателя. Технологии здесь известны:</w:t>
      </w:r>
    </w:p>
    <w:p w:rsidR="00AE4821" w:rsidRPr="00AE4821" w:rsidRDefault="00AE4821" w:rsidP="00AE4821">
      <w:pPr>
        <w:numPr>
          <w:ilvl w:val="0"/>
          <w:numId w:val="3"/>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 xml:space="preserve">Самостоятельное ознакомление с профстандартами под роспись, ибо это нормативный документ, </w:t>
      </w:r>
      <w:proofErr w:type="gramStart"/>
      <w:r w:rsidRPr="00AE4821">
        <w:rPr>
          <w:rFonts w:ascii="Times New Roman" w:eastAsia="Times New Roman" w:hAnsi="Times New Roman" w:cs="Times New Roman"/>
          <w:sz w:val="28"/>
          <w:szCs w:val="28"/>
          <w:bdr w:val="none" w:sz="0" w:space="0" w:color="auto" w:frame="1"/>
          <w:lang w:eastAsia="ru-RU"/>
        </w:rPr>
        <w:t>обязательный к исполнению</w:t>
      </w:r>
      <w:proofErr w:type="gramEnd"/>
      <w:r w:rsidRPr="00AE4821">
        <w:rPr>
          <w:rFonts w:ascii="Times New Roman" w:eastAsia="Times New Roman" w:hAnsi="Times New Roman" w:cs="Times New Roman"/>
          <w:sz w:val="28"/>
          <w:szCs w:val="28"/>
          <w:bdr w:val="none" w:sz="0" w:space="0" w:color="auto" w:frame="1"/>
          <w:lang w:eastAsia="ru-RU"/>
        </w:rPr>
        <w:t>.</w:t>
      </w:r>
    </w:p>
    <w:p w:rsidR="00AE4821" w:rsidRPr="00AE4821" w:rsidRDefault="00AE4821" w:rsidP="00AE4821">
      <w:pPr>
        <w:numPr>
          <w:ilvl w:val="0"/>
          <w:numId w:val="3"/>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lastRenderedPageBreak/>
        <w:t>Рассмотрение содержания профстандарта на предметных методических объединениях и обсуждение путей их реализации  учителем в условия конкретной деятельности.</w:t>
      </w:r>
    </w:p>
    <w:p w:rsidR="00AE4821" w:rsidRPr="00AE4821" w:rsidRDefault="00AE4821" w:rsidP="00AE4821">
      <w:pPr>
        <w:numPr>
          <w:ilvl w:val="0"/>
          <w:numId w:val="3"/>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Обсуждение путей реализации профстандарта на педсоветах, круглых столах и др</w:t>
      </w:r>
      <w:proofErr w:type="gramStart"/>
      <w:r w:rsidRPr="00AE4821">
        <w:rPr>
          <w:rFonts w:ascii="Times New Roman" w:eastAsia="Times New Roman" w:hAnsi="Times New Roman" w:cs="Times New Roman"/>
          <w:sz w:val="28"/>
          <w:szCs w:val="28"/>
          <w:bdr w:val="none" w:sz="0" w:space="0" w:color="auto" w:frame="1"/>
          <w:lang w:eastAsia="ru-RU"/>
        </w:rPr>
        <w:t>.п</w:t>
      </w:r>
      <w:proofErr w:type="gramEnd"/>
      <w:r w:rsidRPr="00AE4821">
        <w:rPr>
          <w:rFonts w:ascii="Times New Roman" w:eastAsia="Times New Roman" w:hAnsi="Times New Roman" w:cs="Times New Roman"/>
          <w:sz w:val="28"/>
          <w:szCs w:val="28"/>
          <w:bdr w:val="none" w:sz="0" w:space="0" w:color="auto" w:frame="1"/>
          <w:lang w:eastAsia="ru-RU"/>
        </w:rPr>
        <w:t>лощадках.</w:t>
      </w:r>
    </w:p>
    <w:p w:rsidR="00AE4821" w:rsidRPr="00AE4821" w:rsidRDefault="00AE4821" w:rsidP="00AE4821">
      <w:pPr>
        <w:numPr>
          <w:ilvl w:val="0"/>
          <w:numId w:val="3"/>
        </w:numPr>
        <w:spacing w:after="0" w:line="360" w:lineRule="auto"/>
        <w:ind w:left="709"/>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Информирование органов самоуправления, родительской общественности о переходе  педагогов  на профстандарты.</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Во-вторых, введение профстандарта влечет за собой изменение определенной нормативной правовой базы образовательной организации. А именно: устава, должностных инструкций учителей и воспитателей, Трудовых договоров, Коллективного договора, Правил внутреннего  трудового распорядка, Положения об оплате труда,  Положения о стимулирующих выплатах, портфолио учителя, воспитателя и др. Все эти локальные акты ОО должны быть подготовлены и утверждены до 1.01.2015 г.</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В третьих. Вся сложность проблем перехода на профстандарты  ложится на плечи педагога. Требовать от педагога можно только то, чему его научили. Поэтому предстоит большая работа по оказанию помощи педагогам по доведению их квалификации до уровня требований профстандарта. К сожалению, у нас как всегда — сначала в действие вводится профстандарт, а потом уж изменяется система переподготовки учителя.</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В образовательных организациях так  делать нежелательно,  и  можно поступить следующим образом:</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1.Самоанализ  уровня подготовки педагога. Педагог анализирует, каким требованиям профстандарта он отвечает, а где у него проблемы. Определяется,  как их решить: пойти на курсы, посетить семинары, тренинги, пройти дистанционное обучение и т.д.</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2. Анализ проблем педагогов на методических объединениях и определение возможности решениях их на уровне  образовательной организации: мастер-классы, стажировки, взаимопосещение уроков, мероприятий, передача опыта и т.д.</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lastRenderedPageBreak/>
        <w:t xml:space="preserve">3. Анализ подготовки педагога курирующим администратором. На основе анализа посещенных уроков, мероприятий, результатов обучения анализируется соответствие педагога требованиям </w:t>
      </w:r>
      <w:proofErr w:type="gramStart"/>
      <w:r w:rsidRPr="00AE4821">
        <w:rPr>
          <w:rFonts w:ascii="Times New Roman" w:eastAsia="Times New Roman" w:hAnsi="Times New Roman" w:cs="Times New Roman"/>
          <w:sz w:val="28"/>
          <w:szCs w:val="28"/>
          <w:lang w:eastAsia="ru-RU"/>
        </w:rPr>
        <w:t>профстандарта</w:t>
      </w:r>
      <w:proofErr w:type="gramEnd"/>
      <w:r w:rsidRPr="00AE4821">
        <w:rPr>
          <w:rFonts w:ascii="Times New Roman" w:eastAsia="Times New Roman" w:hAnsi="Times New Roman" w:cs="Times New Roman"/>
          <w:sz w:val="28"/>
          <w:szCs w:val="28"/>
          <w:lang w:eastAsia="ru-RU"/>
        </w:rPr>
        <w:t xml:space="preserve"> и предлагаются варианты решения проблем с точки зрения администрации.</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4. Совместное  обсуждение результатов анализа и предложений всех трех сторон и разработка оптимальных путей устранения проблем для каждого педагога – составление т.н. индивидуальной образовательно-методической траектории педагога: что, когда, где, за чей счет.</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Ну, а далее предстоит реализовать намеченные мероприятия в довольно короткие сроки. Формы здесь всем известны:</w:t>
      </w:r>
    </w:p>
    <w:p w:rsidR="00AE4821" w:rsidRPr="00AE4821" w:rsidRDefault="00AE4821" w:rsidP="00AE4821">
      <w:pPr>
        <w:numPr>
          <w:ilvl w:val="0"/>
          <w:numId w:val="4"/>
        </w:numPr>
        <w:spacing w:after="0" w:line="360" w:lineRule="auto"/>
        <w:ind w:left="1134"/>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самообразование,</w:t>
      </w:r>
    </w:p>
    <w:p w:rsidR="00AE4821" w:rsidRPr="00AE4821" w:rsidRDefault="00AE4821" w:rsidP="00AE4821">
      <w:pPr>
        <w:numPr>
          <w:ilvl w:val="0"/>
          <w:numId w:val="4"/>
        </w:numPr>
        <w:spacing w:after="0" w:line="360" w:lineRule="auto"/>
        <w:ind w:left="1134"/>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целевые курсы,</w:t>
      </w:r>
    </w:p>
    <w:p w:rsidR="00AE4821" w:rsidRPr="00AE4821" w:rsidRDefault="00AE4821" w:rsidP="00AE4821">
      <w:pPr>
        <w:numPr>
          <w:ilvl w:val="0"/>
          <w:numId w:val="4"/>
        </w:numPr>
        <w:spacing w:after="0" w:line="360" w:lineRule="auto"/>
        <w:ind w:left="1134"/>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курсы переподготовки,</w:t>
      </w:r>
    </w:p>
    <w:p w:rsidR="00AE4821" w:rsidRPr="00AE4821" w:rsidRDefault="00AE4821" w:rsidP="00AE4821">
      <w:pPr>
        <w:numPr>
          <w:ilvl w:val="0"/>
          <w:numId w:val="4"/>
        </w:numPr>
        <w:spacing w:after="0" w:line="360" w:lineRule="auto"/>
        <w:ind w:left="1134"/>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стажировочные площадки,</w:t>
      </w:r>
    </w:p>
    <w:p w:rsidR="00AE4821" w:rsidRPr="00AE4821" w:rsidRDefault="00AE4821" w:rsidP="00AE4821">
      <w:pPr>
        <w:numPr>
          <w:ilvl w:val="0"/>
          <w:numId w:val="4"/>
        </w:numPr>
        <w:spacing w:after="0" w:line="360" w:lineRule="auto"/>
        <w:ind w:left="1134"/>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работа в мастер-классах,</w:t>
      </w:r>
    </w:p>
    <w:p w:rsidR="00AE4821" w:rsidRPr="00AE4821" w:rsidRDefault="00AE4821" w:rsidP="00AE4821">
      <w:pPr>
        <w:numPr>
          <w:ilvl w:val="0"/>
          <w:numId w:val="4"/>
        </w:numPr>
        <w:spacing w:after="0" w:line="360" w:lineRule="auto"/>
        <w:ind w:left="1134"/>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bdr w:val="none" w:sz="0" w:space="0" w:color="auto" w:frame="1"/>
          <w:lang w:eastAsia="ru-RU"/>
        </w:rPr>
        <w:t>дистанционное обучение и т.д.</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Если проблемы несоответствия профстандартам есть у многих педагогов, то можно воспользоваться командными и групповыми формами работы, когда специалисты методических служб приглашаются непосредственно в образовательную организацию для работы с педагогами по заданной теме (направлению), в т.ч. и на платной основе.</w:t>
      </w:r>
    </w:p>
    <w:p w:rsidR="00AE4821" w:rsidRPr="00AE4821" w:rsidRDefault="00AE4821" w:rsidP="00AE4821">
      <w:pPr>
        <w:spacing w:after="173" w:line="360" w:lineRule="auto"/>
        <w:jc w:val="both"/>
        <w:textAlignment w:val="baseline"/>
        <w:rPr>
          <w:rFonts w:ascii="Times New Roman" w:eastAsia="Times New Roman" w:hAnsi="Times New Roman" w:cs="Times New Roman"/>
          <w:sz w:val="28"/>
          <w:szCs w:val="28"/>
          <w:lang w:eastAsia="ru-RU"/>
        </w:rPr>
      </w:pPr>
      <w:r w:rsidRPr="00AE4821">
        <w:rPr>
          <w:rFonts w:ascii="Times New Roman" w:eastAsia="Times New Roman" w:hAnsi="Times New Roman" w:cs="Times New Roman"/>
          <w:sz w:val="28"/>
          <w:szCs w:val="28"/>
          <w:lang w:eastAsia="ru-RU"/>
        </w:rPr>
        <w:t>Учитывая, что большинство педагогов образовательных организаций это педагоги с</w:t>
      </w:r>
      <w:r>
        <w:rPr>
          <w:rFonts w:ascii="Times New Roman" w:eastAsia="Times New Roman" w:hAnsi="Times New Roman" w:cs="Times New Roman"/>
          <w:sz w:val="28"/>
          <w:szCs w:val="28"/>
          <w:lang w:eastAsia="ru-RU"/>
        </w:rPr>
        <w:t>о</w:t>
      </w:r>
      <w:r w:rsidRPr="00AE4821">
        <w:rPr>
          <w:rFonts w:ascii="Times New Roman" w:eastAsia="Times New Roman" w:hAnsi="Times New Roman" w:cs="Times New Roman"/>
          <w:sz w:val="28"/>
          <w:szCs w:val="28"/>
          <w:lang w:eastAsia="ru-RU"/>
        </w:rPr>
        <w:t xml:space="preserve"> значительным педагогическим стажем, работа предстоит не малая. Не оставляйте такого педагога один на один с собой, ведь он  может не пройти аттестацию и тогда его придется увольнять. Довольно сомнительная перспектива.</w:t>
      </w:r>
    </w:p>
    <w:p w:rsidR="00025088" w:rsidRPr="00AE4821" w:rsidRDefault="00025088" w:rsidP="00AE4821">
      <w:pPr>
        <w:ind w:left="142"/>
        <w:jc w:val="both"/>
        <w:rPr>
          <w:rFonts w:ascii="Times New Roman" w:hAnsi="Times New Roman" w:cs="Times New Roman"/>
          <w:sz w:val="28"/>
          <w:szCs w:val="28"/>
        </w:rPr>
      </w:pPr>
    </w:p>
    <w:sectPr w:rsidR="00025088" w:rsidRPr="00AE4821" w:rsidSect="00AE4821">
      <w:pgSz w:w="11906" w:h="16838"/>
      <w:pgMar w:top="567"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22D"/>
    <w:multiLevelType w:val="multilevel"/>
    <w:tmpl w:val="912E2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E7BDC"/>
    <w:multiLevelType w:val="multilevel"/>
    <w:tmpl w:val="DC066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C6DE4"/>
    <w:multiLevelType w:val="multilevel"/>
    <w:tmpl w:val="482AE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13131F"/>
    <w:multiLevelType w:val="multilevel"/>
    <w:tmpl w:val="7150808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E4821"/>
    <w:rsid w:val="00025088"/>
    <w:rsid w:val="003546B5"/>
    <w:rsid w:val="00AE4821"/>
    <w:rsid w:val="00DF2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088"/>
  </w:style>
  <w:style w:type="paragraph" w:styleId="1">
    <w:name w:val="heading 1"/>
    <w:basedOn w:val="a"/>
    <w:link w:val="10"/>
    <w:uiPriority w:val="9"/>
    <w:qFormat/>
    <w:rsid w:val="00AE48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82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E4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E4821"/>
  </w:style>
  <w:style w:type="character" w:styleId="a4">
    <w:name w:val="Strong"/>
    <w:basedOn w:val="a0"/>
    <w:uiPriority w:val="22"/>
    <w:qFormat/>
    <w:rsid w:val="00AE4821"/>
    <w:rPr>
      <w:b/>
      <w:bCs/>
    </w:rPr>
  </w:style>
  <w:style w:type="character" w:styleId="a5">
    <w:name w:val="Emphasis"/>
    <w:basedOn w:val="a0"/>
    <w:uiPriority w:val="20"/>
    <w:qFormat/>
    <w:rsid w:val="00AE4821"/>
    <w:rPr>
      <w:i/>
      <w:iCs/>
    </w:rPr>
  </w:style>
</w:styles>
</file>

<file path=word/webSettings.xml><?xml version="1.0" encoding="utf-8"?>
<w:webSettings xmlns:r="http://schemas.openxmlformats.org/officeDocument/2006/relationships" xmlns:w="http://schemas.openxmlformats.org/wordprocessingml/2006/main">
  <w:divs>
    <w:div w:id="1602297007">
      <w:bodyDiv w:val="1"/>
      <w:marLeft w:val="0"/>
      <w:marRight w:val="0"/>
      <w:marTop w:val="0"/>
      <w:marBottom w:val="0"/>
      <w:divBdr>
        <w:top w:val="none" w:sz="0" w:space="0" w:color="auto"/>
        <w:left w:val="none" w:sz="0" w:space="0" w:color="auto"/>
        <w:bottom w:val="none" w:sz="0" w:space="0" w:color="auto"/>
        <w:right w:val="none" w:sz="0" w:space="0" w:color="auto"/>
      </w:divBdr>
      <w:divsChild>
        <w:div w:id="738671480">
          <w:marLeft w:val="0"/>
          <w:marRight w:val="0"/>
          <w:marTop w:val="0"/>
          <w:marBottom w:val="0"/>
          <w:divBdr>
            <w:top w:val="none" w:sz="0" w:space="12" w:color="auto"/>
            <w:left w:val="none" w:sz="0" w:space="0" w:color="auto"/>
            <w:bottom w:val="single" w:sz="4" w:space="12" w:color="EAEAEA"/>
            <w:right w:val="none" w:sz="0" w:space="0" w:color="auto"/>
          </w:divBdr>
          <w:divsChild>
            <w:div w:id="535893688">
              <w:marLeft w:val="0"/>
              <w:marRight w:val="0"/>
              <w:marTop w:val="0"/>
              <w:marBottom w:val="0"/>
              <w:divBdr>
                <w:top w:val="none" w:sz="0" w:space="0" w:color="auto"/>
                <w:left w:val="none" w:sz="0" w:space="0" w:color="auto"/>
                <w:bottom w:val="none" w:sz="0" w:space="0" w:color="auto"/>
                <w:right w:val="none" w:sz="0" w:space="0" w:color="auto"/>
              </w:divBdr>
              <w:divsChild>
                <w:div w:id="17573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594">
          <w:marLeft w:val="0"/>
          <w:marRight w:val="0"/>
          <w:marTop w:val="0"/>
          <w:marBottom w:val="0"/>
          <w:divBdr>
            <w:top w:val="none" w:sz="0" w:space="0" w:color="auto"/>
            <w:left w:val="none" w:sz="0" w:space="0" w:color="auto"/>
            <w:bottom w:val="none" w:sz="0" w:space="0" w:color="auto"/>
            <w:right w:val="none" w:sz="0" w:space="0" w:color="auto"/>
          </w:divBdr>
          <w:divsChild>
            <w:div w:id="2027903602">
              <w:marLeft w:val="0"/>
              <w:marRight w:val="0"/>
              <w:marTop w:val="0"/>
              <w:marBottom w:val="0"/>
              <w:divBdr>
                <w:top w:val="none" w:sz="0" w:space="0" w:color="auto"/>
                <w:left w:val="none" w:sz="0" w:space="0" w:color="auto"/>
                <w:bottom w:val="none" w:sz="0" w:space="0" w:color="auto"/>
                <w:right w:val="none" w:sz="0" w:space="0" w:color="auto"/>
              </w:divBdr>
              <w:divsChild>
                <w:div w:id="1767118212">
                  <w:marLeft w:val="0"/>
                  <w:marRight w:val="0"/>
                  <w:marTop w:val="0"/>
                  <w:marBottom w:val="0"/>
                  <w:divBdr>
                    <w:top w:val="none" w:sz="0" w:space="0" w:color="auto"/>
                    <w:left w:val="none" w:sz="0" w:space="0" w:color="auto"/>
                    <w:bottom w:val="none" w:sz="0" w:space="0" w:color="auto"/>
                    <w:right w:val="none" w:sz="0" w:space="0" w:color="auto"/>
                  </w:divBdr>
                  <w:divsChild>
                    <w:div w:id="627123155">
                      <w:marLeft w:val="0"/>
                      <w:marRight w:val="0"/>
                      <w:marTop w:val="0"/>
                      <w:marBottom w:val="0"/>
                      <w:divBdr>
                        <w:top w:val="none" w:sz="0" w:space="0" w:color="auto"/>
                        <w:left w:val="none" w:sz="0" w:space="0" w:color="auto"/>
                        <w:bottom w:val="none" w:sz="0" w:space="0" w:color="auto"/>
                        <w:right w:val="none" w:sz="0" w:space="0" w:color="auto"/>
                      </w:divBdr>
                      <w:divsChild>
                        <w:div w:id="250505735">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982</Words>
  <Characters>5603</Characters>
  <Application>Microsoft Office Word</Application>
  <DocSecurity>0</DocSecurity>
  <Lines>46</Lines>
  <Paragraphs>13</Paragraphs>
  <ScaleCrop>false</ScaleCrop>
  <Company>SPecialiST RePack</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2018-04-20T14:12:00Z</cp:lastPrinted>
  <dcterms:created xsi:type="dcterms:W3CDTF">2018-04-20T14:01:00Z</dcterms:created>
  <dcterms:modified xsi:type="dcterms:W3CDTF">2018-04-20T14:12:00Z</dcterms:modified>
</cp:coreProperties>
</file>