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F5" w:rsidRPr="006A3DF5" w:rsidRDefault="006A3DF5" w:rsidP="00584D72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bookmarkStart w:id="0" w:name="_GoBack"/>
      <w:r w:rsidRPr="00584D72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Заболевания желудочно-кишечного тракта (ЖКТ)</w:t>
      </w:r>
      <w:r w:rsidRPr="00584D7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bookmarkEnd w:id="0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встречаются среди всех групп населения. Несмотря на наметившийся в последние десятилетия прогресс в вопросах профилактики, диагностики и лечения болезней органов пищеварительной системы (БОП), они остаются важной медико-социальной проблемой. Это определяется их высокой распространенностью, а также ежегодным ростом заболеваемости и смертности. В настоящее время БОП в России занимают 4-е место в структуре общей заболеваемости (7,7%) и смертности (5,2%).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Пациенты с БОП в 2,6 раза чаще берут лист нетрудоспособности, а в течение года отсутствуют на рабочем месте по причине болезни на 3-4 недели больше по сравнению со средними показателями, рассчитанными для всего населения.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Качество жизни больных с БОП снижено не только за счет испытываемых болевых ощущений, но и за счет необходимости периодического обследования, лечения, соблюдения диеты, ограничения трудовой деятельности, то есть социальной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дезадаптации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Кроме этого, раки толстой, прямой кишки и желудка относятся к самым распространенным видам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онкозаболеваний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А в структуре смертности от рака онкологические БОП занимают одно из ведущих мест, составляя 29,3%.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Сегодня каждый человек знает, что пищеварительная система играет важную роль в жизнедеятельности организма. С ее помощью мы получаем витамины, микроэлементы, белки, жиры, углеводы, клетчатку и др. Эти вещества служат строительным материалом для клеток, обеспечивают нас энергией, способствуют бесперебойному функционированию всех органов и систем. Поэтому БОП могут серьезно отразиться на состоянии всего организма. Например, при снижении кислотности желудка, нарушается всасывание железа и развивается анемия. У человека развивается слабость, одышка, сердцебиение, ломкость ногтей, выпадение волос.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Проявления БОП многообразны и зависят от того, какой именно орган поражен. К симптомам (признакам) заболеваний ЖКТ относятся: боль в животе (разного характера, локализации, интенсивности), нарушение аппетита, отрыжка, изжога, тошнота и рвота, снижение веса, расстройства стула, изменение цвета кала и наличие примесей в нем, метеоризм.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Основные причины, которые провоцируют развитие БОП: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избыточный вес, курение, злоупотребление алкоголем, неправильное питание и нарушение его режима, стрессы, злоупотребление газированными напитками, низкая физическая 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активность, инфекционные поражения организма. Не стоит забывать и о таких факторах риска, как возраст и наследственность. Например, злокачественные опухоли ЖКТ чаще возникают у людей старше 50 лет или у тех, у кого раком страдали близкие родственники (в этом случае первый </w:t>
      </w:r>
      <w:hyperlink r:id="rId6" w:tgtFrame="_blank" w:history="1">
        <w:r w:rsidRPr="006A3DF5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скрининг</w:t>
        </w:r>
      </w:hyperlink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рекомендуют сделать на 10 лет раньше того возраста, в котором онкологическое заболевание обнаружили у близкого).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>
            <wp:extent cx="4572000" cy="2838450"/>
            <wp:effectExtent l="0" t="0" r="0" b="0"/>
            <wp:docPr id="3" name="Рисунок 3" descr="organy-pishevare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y-pishevaren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F5" w:rsidRPr="006A3DF5" w:rsidRDefault="006A3DF5" w:rsidP="006A3DF5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6A3DF5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Согласно многочисленным научным исследованиям, профилактика БОП включает: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1. Соблюдение питьевого режима.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Человек должен употреблять не менее 1,5-2 л воды в сутки (кофе, чай, соки и другие напитки, в данном случае, не учитываются). Чтобы рассчитать точное количество жидкости, умножьте вес тела на 30 мл. Полученную цифру используйте в качестве основы. В жару и дни тренировок объем воды можно и нужно увеличивать.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2. Употребление теплой еды и напитков.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Пища не должна быть чересчур горячей или холодной. Даже если вы торопитесь, дождитесь пока она нагреется/остынет до нужной температуры. В противном случае, высок риск повредить эпителий пищевода и кишечника, вызвав развитие рака или язвы.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3. Соблюдение режима питания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который включает:</w:t>
      </w:r>
    </w:p>
    <w:p w:rsidR="006A3DF5" w:rsidRPr="006A3DF5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количество приемов пищи в течение суток (кратность питания);</w:t>
      </w:r>
    </w:p>
    <w:p w:rsidR="006A3DF5" w:rsidRPr="006A3DF5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распределение суточного рациона по его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энергоценности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химическому составу, продуктовому набору и массе на отдельные приемы пищи;</w:t>
      </w:r>
    </w:p>
    <w:p w:rsidR="006A3DF5" w:rsidRPr="006A3DF5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время приемов пищи в течение суток;</w:t>
      </w:r>
    </w:p>
    <w:p w:rsidR="006A3DF5" w:rsidRPr="006A3DF5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интервалы между приемами пищи;</w:t>
      </w:r>
    </w:p>
    <w:p w:rsidR="006A3DF5" w:rsidRPr="006A3DF5" w:rsidRDefault="006A3DF5" w:rsidP="006A3DF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время, затрачиваемое на прием пищи.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Попытки уместить суточный рацион в один прием пищи ухудшают функционирование ЖКТ. Лучше есть понемногу и часто (от 4 до 6 раз в день). Помните, что стандартная порция пищи не должна превышать 300-400 мл (если ее представить в жидком состоянии). Прием пищи должен быть в одно и то же время суток.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>
            <wp:extent cx="4572000" cy="2676525"/>
            <wp:effectExtent l="0" t="0" r="0" b="9525"/>
            <wp:docPr id="2" name="Рисунок 2" descr="profilaktika-jk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ilaktika-jkt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4. Тщательное пережевывание.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5. Ограничение употребления острого, соленого, консервированного, копченого, маринованного.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Перечисленные продукты активизируют выработку желудочного сока, что ведет к раздражению и поражению слизистых оболочек.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6.  Проведение щадящей кулинарной обработки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 отваривание, приготовление на пару. Не рекомендуется жареная пища.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7. Добавление в рацион клетчатки.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Пищевые волокна должны присутствовать в меню на постоянной основе. Они ускоряют прохождение пищи, нормализуют холестерин и вес. ВОЗ рекомендует несколько раз в день есть овощи и фрукты – 500 грамм овощей и 250 грамм фруктов, 1/3 из них в свежем виде. Наличие свежих овощей и фруктов изменяется в зависимости от времени года и региона, но замороженные, сухие и специально обработанные овощи и фрукты доступны в течение всего года. Предпочтение рекомендуется отдавать сезонным продуктам, выращенным на местах.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8. Ограничение употребления газированных напитков и кофе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. Газированные напитки желательно ограничиться одним стаканом за день или, лучше, полностью 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от них отказаться. Безопасная доза кофе составляет в день 300-400 мл (2-3 чашки).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9. Соблюдение правил гигиены.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Перед едой и приготовлением пищи необходимо тщательно мыть руки. Правильно хранить и обрабатывать продукты. Это обезопасит организм от проникновения в него болезнетворных микроорганизмов и, соответственно, развития инфекционных заболеваний и гельминтозов.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10. Нормализацию веса.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Ожирение пагубно сказывается не только на внешности, но и на состоянии внутренних органов. Избыточный вес провоцирует заболевания поджелудочной железы и печени, запускает процессы образования камней, снижает моторику кишечника. Помните, что снижение веса должно составлять не более 0,5 кг для женщин и 1 кг для мужчин в неделю.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11. </w:t>
      </w:r>
      <w:hyperlink r:id="rId9" w:tgtFrame="_blank" w:history="1">
        <w:r w:rsidRPr="006A3DF5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Повышение физической активности</w:t>
        </w:r>
      </w:hyperlink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.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Систематические физические нагрузки повышают обмен веществ и энергии, увеличивают потребность организма в питательных веществах, стимулируют выделение пищевых соков, активизируют перистальтику кишечника, повышают эффективность процессов пищеварения. Пищу рекомендуется принимать за 2 часа до тренировки или через 30-40 минут после нее.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12. </w:t>
      </w:r>
      <w:hyperlink r:id="rId10" w:tgtFrame="_blank" w:history="1">
        <w:r w:rsidRPr="006A3DF5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Отказ от потребления табака</w:t>
        </w:r>
      </w:hyperlink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.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Негативное воздействие на органы ЖКТ обусловлено механическим, термическим и химическим влиянием дыма. По информации ВОЗ, даже рак пищевода и желудка среди курильщиков встречается в четыре раза чаще, чем у некурящих людей.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13. </w:t>
      </w:r>
      <w:hyperlink r:id="rId11" w:tgtFrame="_blank" w:history="1">
        <w:r w:rsidRPr="006A3DF5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Отказ от алкоголя</w:t>
        </w:r>
      </w:hyperlink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или снижение его употребления до минимума. Этанол и продукты распада плохо влияют на слизистые оболочки, вызывают развитие язвенных дефектов и поражение других органов (в том числе печени, поджелудочной железы). Помните также, что некачественные алкогольные напитки содержат различные красители, химические компоненты, избыточное количество сахара, консерванты и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ароматизаторы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Они усиливают пагубное влияние алкоголя на пищеварительную систему.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14. Умение справляться со </w:t>
      </w:r>
      <w:hyperlink r:id="rId12" w:tgtFrame="_blank" w:history="1">
        <w:r w:rsidRPr="006A3DF5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стрессом</w:t>
        </w:r>
      </w:hyperlink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.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Механизмы стресса работают на клеточном уровне, оказывая влияние на процессы секреции и всасывания в пищеварительном тракте. Воспалительные процессы разной тяжести, иногда осложненные образованием язв на слизистых ЖКТ, обусловлены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гиперактивностью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тучных клеток. В нормальных условиях тучные клетки, запуская защитные механизмы, нейтрализуют токсины. При длительном стрессе 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активность клеток повышается – это приводит к повреждению слизистых оболочек, развитию воспаления и становится причиной язвы, гастрита и дисфункции различных участков ЖКТ.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15. </w:t>
      </w:r>
      <w:hyperlink r:id="rId13" w:history="1">
        <w:r w:rsidRPr="006A3DF5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Своевременное прохождение диспансеризации и профилактических осмотров</w:t>
        </w:r>
      </w:hyperlink>
      <w:r w:rsidRPr="006A3DF5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.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Это позволяет выявлять заболевания, в том числе онкологические, на ранних стадиях и начинать лечить их до развития осложнений. Для самых распространенных видов 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онкозаболеваний</w:t>
      </w:r>
      <w:proofErr w:type="spellEnd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 диспансеризацию включены </w:t>
      </w:r>
      <w:proofErr w:type="spellStart"/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fldChar w:fldCharType="begin"/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instrText xml:space="preserve"> HYPERLINK "https://profilaktika.tomsk.ru/naseleniyu/stati/profilaktika-noinfected/dispanserizatsiya/chto-takoe-skrining-zabolevaniy/" \t "_blank" </w:instrTex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fldChar w:fldCharType="separate"/>
      </w:r>
      <w:r w:rsidRPr="006A3DF5">
        <w:rPr>
          <w:rFonts w:ascii="Arial" w:eastAsia="Times New Roman" w:hAnsi="Arial" w:cs="Arial"/>
          <w:color w:val="0D6EB2"/>
          <w:sz w:val="24"/>
          <w:szCs w:val="24"/>
          <w:u w:val="single"/>
          <w:lang w:eastAsia="ru-RU"/>
        </w:rPr>
        <w:t>скрининговые</w:t>
      </w:r>
      <w:proofErr w:type="spellEnd"/>
      <w:r w:rsidRPr="006A3DF5">
        <w:rPr>
          <w:rFonts w:ascii="Arial" w:eastAsia="Times New Roman" w:hAnsi="Arial" w:cs="Arial"/>
          <w:color w:val="0D6EB2"/>
          <w:sz w:val="24"/>
          <w:szCs w:val="24"/>
          <w:u w:val="single"/>
          <w:lang w:eastAsia="ru-RU"/>
        </w:rPr>
        <w:t xml:space="preserve"> исследования</w:t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fldChar w:fldCharType="end"/>
      </w:r>
      <w:r w:rsidRPr="006A3DF5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доказавшие свою эффективность. Кроме этого, вас проинформируют о факторах риска, которые есть у вас, расскажут, как снизить их влияние на организм, какие осложнения заболевания могут быть, их первых признаках и алгоритме действия при их появлении.</w:t>
      </w:r>
    </w:p>
    <w:p w:rsidR="006A3DF5" w:rsidRPr="006A3DF5" w:rsidRDefault="006A3DF5" w:rsidP="006A3DF5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6A3DF5">
        <w:rPr>
          <w:rFonts w:ascii="Arial" w:eastAsia="Times New Roman" w:hAnsi="Arial" w:cs="Arial"/>
          <w:noProof/>
          <w:color w:val="0D6EB2"/>
          <w:sz w:val="32"/>
          <w:szCs w:val="32"/>
          <w:lang w:eastAsia="ru-RU"/>
        </w:rPr>
        <w:drawing>
          <wp:inline distT="0" distB="0" distL="0" distR="0">
            <wp:extent cx="4572000" cy="4381500"/>
            <wp:effectExtent l="0" t="0" r="0" b="0"/>
            <wp:docPr id="1" name="Рисунок 1" descr="zheludok_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heludok_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60" w:rsidRDefault="00D35E60"/>
    <w:sectPr w:rsidR="00D3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840A6"/>
    <w:multiLevelType w:val="multilevel"/>
    <w:tmpl w:val="C83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5E"/>
    <w:rsid w:val="004B285E"/>
    <w:rsid w:val="00584D72"/>
    <w:rsid w:val="006A3DF5"/>
    <w:rsid w:val="00D3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3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3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rofilaktika.tomsk.ru/naseleniyu/tematicheskie-stranitsy/nedelya-informirovannosti-o-vazhnosti-dispanserizatsii-i-profosmotrov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profilaktika.tomsk.ru/naseleniyu/stati/psikhologiya/psikhologicheskoe-zdorove/chto-takoe-stres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dispanserizatsiya/chto-takoe-skrining-zabolevaniy/" TargetMode="External"/><Relationship Id="rId11" Type="http://schemas.openxmlformats.org/officeDocument/2006/relationships/hyperlink" Target="https://profilaktika.tomsk.ru/naseleniyu/stati/profilaktika-noinfected/alcohol/kaplya-v-mor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profilaktika.tomsk.ru/naseleniyu/stati/profilaktika-noinfected/tabak/sovety-po-otkazu-ot-kur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aktika.tomsk.ru/naseleniyu/stati/zoj/piramida-fizicheskoy-aktivnosti/" TargetMode="External"/><Relationship Id="rId14" Type="http://schemas.openxmlformats.org/officeDocument/2006/relationships/hyperlink" Target="https://profilaktika.tomsk.ru/upload/medialibrary/4bf/4bfa74b073afd8b91eb07507fb4886c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lavrenko</dc:creator>
  <cp:keywords/>
  <dc:description/>
  <cp:lastModifiedBy>AcerUser</cp:lastModifiedBy>
  <cp:revision>5</cp:revision>
  <dcterms:created xsi:type="dcterms:W3CDTF">2024-02-12T07:04:00Z</dcterms:created>
  <dcterms:modified xsi:type="dcterms:W3CDTF">2024-02-12T08:41:00Z</dcterms:modified>
</cp:coreProperties>
</file>